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BA" w:rsidRPr="007421DD" w:rsidRDefault="003356BA" w:rsidP="007421DD">
      <w:pPr>
        <w:spacing w:after="0" w:line="240" w:lineRule="auto"/>
        <w:jc w:val="center"/>
        <w:rPr>
          <w:b/>
          <w:sz w:val="36"/>
          <w:szCs w:val="36"/>
        </w:rPr>
      </w:pPr>
      <w:r w:rsidRPr="007421DD">
        <w:rPr>
          <w:b/>
          <w:sz w:val="36"/>
          <w:szCs w:val="36"/>
        </w:rPr>
        <w:t>Информация о материально-техническом обеспечении предоставления услуг</w:t>
      </w:r>
    </w:p>
    <w:p w:rsidR="003356BA" w:rsidRPr="007421DD" w:rsidRDefault="003356BA" w:rsidP="007421DD">
      <w:pPr>
        <w:spacing w:after="0" w:line="240" w:lineRule="auto"/>
        <w:jc w:val="center"/>
        <w:rPr>
          <w:b/>
          <w:sz w:val="36"/>
          <w:szCs w:val="36"/>
        </w:rPr>
      </w:pPr>
      <w:r w:rsidRPr="007421DD">
        <w:rPr>
          <w:b/>
          <w:sz w:val="36"/>
          <w:szCs w:val="36"/>
        </w:rPr>
        <w:t xml:space="preserve"> МКУК «Орловский краеведческий музей»</w:t>
      </w:r>
    </w:p>
    <w:p w:rsidR="007421DD" w:rsidRDefault="007421DD" w:rsidP="003356BA"/>
    <w:p w:rsidR="003356BA" w:rsidRPr="007421DD" w:rsidRDefault="003356BA" w:rsidP="007421DD">
      <w:pPr>
        <w:spacing w:after="0" w:line="240" w:lineRule="auto"/>
        <w:jc w:val="both"/>
        <w:rPr>
          <w:sz w:val="28"/>
          <w:szCs w:val="28"/>
        </w:rPr>
      </w:pPr>
      <w:r w:rsidRPr="007421DD">
        <w:rPr>
          <w:sz w:val="28"/>
          <w:szCs w:val="28"/>
        </w:rPr>
        <w:t>Музей размещается в двух приспособленных  зданиях  по</w:t>
      </w:r>
      <w:r w:rsidRPr="007421DD">
        <w:rPr>
          <w:sz w:val="28"/>
          <w:szCs w:val="28"/>
        </w:rPr>
        <w:t xml:space="preserve"> ул. Орловская, </w:t>
      </w:r>
      <w:r w:rsidRPr="007421DD">
        <w:rPr>
          <w:sz w:val="28"/>
          <w:szCs w:val="28"/>
        </w:rPr>
        <w:t xml:space="preserve"> </w:t>
      </w:r>
      <w:r w:rsidRPr="007421DD">
        <w:rPr>
          <w:sz w:val="28"/>
          <w:szCs w:val="28"/>
        </w:rPr>
        <w:t>д. 60</w:t>
      </w:r>
      <w:r w:rsidRPr="007421DD">
        <w:rPr>
          <w:sz w:val="28"/>
          <w:szCs w:val="28"/>
        </w:rPr>
        <w:t xml:space="preserve"> и д.62 – которые являются объектом </w:t>
      </w:r>
      <w:r w:rsidRPr="007421DD">
        <w:rPr>
          <w:sz w:val="28"/>
          <w:szCs w:val="28"/>
        </w:rPr>
        <w:t>культурного наследия (памятник истории и культуры</w:t>
      </w:r>
      <w:r w:rsidRPr="007421DD">
        <w:rPr>
          <w:sz w:val="28"/>
          <w:szCs w:val="28"/>
        </w:rPr>
        <w:t xml:space="preserve"> </w:t>
      </w:r>
      <w:r w:rsidRPr="007421DD">
        <w:rPr>
          <w:sz w:val="28"/>
          <w:szCs w:val="28"/>
        </w:rPr>
        <w:t xml:space="preserve">народов Российской </w:t>
      </w:r>
      <w:r w:rsidRPr="007421DD">
        <w:rPr>
          <w:sz w:val="28"/>
          <w:szCs w:val="28"/>
        </w:rPr>
        <w:t xml:space="preserve">Федерации)  </w:t>
      </w:r>
      <w:r w:rsidRPr="007421DD">
        <w:rPr>
          <w:sz w:val="28"/>
          <w:szCs w:val="28"/>
        </w:rPr>
        <w:t xml:space="preserve">федерального значения «Усадьба купца </w:t>
      </w:r>
      <w:r w:rsidRPr="007421DD">
        <w:rPr>
          <w:sz w:val="28"/>
          <w:szCs w:val="28"/>
        </w:rPr>
        <w:t xml:space="preserve">Кузнецова» (XIX век), </w:t>
      </w:r>
      <w:proofErr w:type="gramStart"/>
      <w:r w:rsidRPr="007421DD">
        <w:rPr>
          <w:sz w:val="28"/>
          <w:szCs w:val="28"/>
        </w:rPr>
        <w:t>доступном</w:t>
      </w:r>
      <w:proofErr w:type="gramEnd"/>
      <w:r w:rsidRPr="007421DD">
        <w:rPr>
          <w:sz w:val="28"/>
          <w:szCs w:val="28"/>
        </w:rPr>
        <w:t xml:space="preserve"> </w:t>
      </w:r>
      <w:r w:rsidRPr="007421DD">
        <w:rPr>
          <w:sz w:val="28"/>
          <w:szCs w:val="28"/>
        </w:rPr>
        <w:t>населению</w:t>
      </w:r>
      <w:r w:rsidRPr="007421DD">
        <w:rPr>
          <w:sz w:val="28"/>
          <w:szCs w:val="28"/>
        </w:rPr>
        <w:t>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6BA" w:rsidRPr="007421DD">
        <w:rPr>
          <w:sz w:val="28"/>
          <w:szCs w:val="28"/>
        </w:rPr>
        <w:t>Здания, в которых располагается музей, нуждаются в капитальном ремонте.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6BA" w:rsidRPr="007421DD">
        <w:rPr>
          <w:sz w:val="28"/>
          <w:szCs w:val="28"/>
        </w:rPr>
        <w:t xml:space="preserve">Здание по ул. </w:t>
      </w:r>
      <w:proofErr w:type="gramStart"/>
      <w:r w:rsidR="003356BA" w:rsidRPr="007421DD">
        <w:rPr>
          <w:sz w:val="28"/>
          <w:szCs w:val="28"/>
        </w:rPr>
        <w:t>Орловская</w:t>
      </w:r>
      <w:proofErr w:type="gramEnd"/>
      <w:r w:rsidR="003356BA" w:rsidRPr="007421DD">
        <w:rPr>
          <w:sz w:val="28"/>
          <w:szCs w:val="28"/>
        </w:rPr>
        <w:t xml:space="preserve">, д. 60, оборудовано водопроводом, подключено к системам централизованного отопления, телефонизировано. 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6BA" w:rsidRPr="007421DD">
        <w:rPr>
          <w:sz w:val="28"/>
          <w:szCs w:val="28"/>
        </w:rPr>
        <w:t xml:space="preserve">Здание по </w:t>
      </w:r>
      <w:r w:rsidR="003356BA" w:rsidRPr="007421DD">
        <w:rPr>
          <w:sz w:val="28"/>
          <w:szCs w:val="28"/>
        </w:rPr>
        <w:t xml:space="preserve">ул. </w:t>
      </w:r>
      <w:proofErr w:type="gramStart"/>
      <w:r w:rsidR="003356BA" w:rsidRPr="007421DD">
        <w:rPr>
          <w:sz w:val="28"/>
          <w:szCs w:val="28"/>
        </w:rPr>
        <w:t>Орловская</w:t>
      </w:r>
      <w:proofErr w:type="gramEnd"/>
      <w:r w:rsidR="003356BA" w:rsidRPr="007421DD">
        <w:rPr>
          <w:sz w:val="28"/>
          <w:szCs w:val="28"/>
        </w:rPr>
        <w:t xml:space="preserve">, д. </w:t>
      </w:r>
      <w:r w:rsidR="003356BA" w:rsidRPr="007421DD">
        <w:rPr>
          <w:sz w:val="28"/>
          <w:szCs w:val="28"/>
        </w:rPr>
        <w:t>62</w:t>
      </w:r>
      <w:r w:rsidR="003356BA" w:rsidRPr="007421DD">
        <w:rPr>
          <w:sz w:val="28"/>
          <w:szCs w:val="28"/>
        </w:rPr>
        <w:t>,  подключено к системам централизованного отопления</w:t>
      </w:r>
      <w:r w:rsidR="003356BA" w:rsidRPr="007421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56BA" w:rsidRPr="007421DD">
        <w:rPr>
          <w:sz w:val="28"/>
          <w:szCs w:val="28"/>
        </w:rPr>
        <w:t>Оба здания оборудованы системой автомат</w:t>
      </w:r>
      <w:r w:rsidR="003356BA" w:rsidRPr="007421DD">
        <w:rPr>
          <w:sz w:val="28"/>
          <w:szCs w:val="28"/>
        </w:rPr>
        <w:t xml:space="preserve">ической пожарной сигнализации и </w:t>
      </w:r>
      <w:r w:rsidR="003356BA" w:rsidRPr="007421DD">
        <w:rPr>
          <w:sz w:val="28"/>
          <w:szCs w:val="28"/>
        </w:rPr>
        <w:t>системой оповещения об эвакуации людей во время пожара.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6BA" w:rsidRPr="007421DD">
        <w:rPr>
          <w:sz w:val="28"/>
          <w:szCs w:val="28"/>
        </w:rPr>
        <w:t>Прилегающие к зданиям территории частично заасфальтированы и озеленены, огорожены с тыльной стороны, освещены.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56BA" w:rsidRPr="007421DD">
        <w:rPr>
          <w:sz w:val="28"/>
          <w:szCs w:val="28"/>
        </w:rPr>
        <w:t>Состав помещений музея:</w:t>
      </w:r>
    </w:p>
    <w:p w:rsidR="003356BA" w:rsidRPr="007421DD" w:rsidRDefault="003356BA" w:rsidP="007421DD">
      <w:pPr>
        <w:spacing w:after="0" w:line="240" w:lineRule="auto"/>
        <w:jc w:val="both"/>
        <w:rPr>
          <w:sz w:val="28"/>
          <w:szCs w:val="28"/>
        </w:rPr>
      </w:pPr>
      <w:r w:rsidRPr="007421DD">
        <w:rPr>
          <w:sz w:val="28"/>
          <w:szCs w:val="28"/>
        </w:rPr>
        <w:t>- залы для размещения экспозиций;</w:t>
      </w:r>
    </w:p>
    <w:p w:rsidR="003356BA" w:rsidRPr="007421DD" w:rsidRDefault="003356BA" w:rsidP="007421DD">
      <w:pPr>
        <w:spacing w:after="0" w:line="240" w:lineRule="auto"/>
        <w:jc w:val="both"/>
        <w:rPr>
          <w:sz w:val="28"/>
          <w:szCs w:val="28"/>
        </w:rPr>
      </w:pPr>
      <w:r w:rsidRPr="007421DD">
        <w:rPr>
          <w:sz w:val="28"/>
          <w:szCs w:val="28"/>
        </w:rPr>
        <w:t>- фондохранилища.</w:t>
      </w:r>
    </w:p>
    <w:p w:rsidR="003356BA" w:rsidRPr="007421DD" w:rsidRDefault="003356BA" w:rsidP="007421DD">
      <w:pPr>
        <w:spacing w:after="0" w:line="240" w:lineRule="auto"/>
        <w:jc w:val="both"/>
        <w:rPr>
          <w:sz w:val="28"/>
          <w:szCs w:val="28"/>
        </w:rPr>
      </w:pPr>
      <w:r w:rsidRPr="007421DD">
        <w:rPr>
          <w:sz w:val="28"/>
          <w:szCs w:val="28"/>
        </w:rPr>
        <w:t>- служебные помещения;</w:t>
      </w:r>
    </w:p>
    <w:p w:rsidR="003356BA" w:rsidRPr="007421DD" w:rsidRDefault="003356BA" w:rsidP="007421DD">
      <w:pPr>
        <w:spacing w:after="0" w:line="240" w:lineRule="auto"/>
        <w:jc w:val="both"/>
        <w:rPr>
          <w:sz w:val="28"/>
          <w:szCs w:val="28"/>
        </w:rPr>
      </w:pPr>
      <w:r w:rsidRPr="007421DD">
        <w:rPr>
          <w:sz w:val="28"/>
          <w:szCs w:val="28"/>
        </w:rPr>
        <w:t>- гардероб для верхней одежды посетителей;</w:t>
      </w:r>
    </w:p>
    <w:p w:rsidR="003356BA" w:rsidRPr="007421DD" w:rsidRDefault="003356BA" w:rsidP="007421DD">
      <w:pPr>
        <w:spacing w:after="0" w:line="240" w:lineRule="auto"/>
        <w:jc w:val="both"/>
        <w:rPr>
          <w:sz w:val="28"/>
          <w:szCs w:val="28"/>
        </w:rPr>
      </w:pPr>
      <w:r w:rsidRPr="007421DD">
        <w:rPr>
          <w:sz w:val="28"/>
          <w:szCs w:val="28"/>
        </w:rPr>
        <w:t>- сануз</w:t>
      </w:r>
      <w:r w:rsidRPr="007421DD">
        <w:rPr>
          <w:sz w:val="28"/>
          <w:szCs w:val="28"/>
        </w:rPr>
        <w:t>е</w:t>
      </w:r>
      <w:r w:rsidRPr="007421DD">
        <w:rPr>
          <w:sz w:val="28"/>
          <w:szCs w:val="28"/>
        </w:rPr>
        <w:t>л для сотрудников учреждения и посетителей.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6BA" w:rsidRPr="007421DD">
        <w:rPr>
          <w:sz w:val="28"/>
          <w:szCs w:val="28"/>
        </w:rPr>
        <w:t xml:space="preserve">В учреждении 4 рабочих места оборудовано персональными компьютерами для сотрудников учреждения, из них </w:t>
      </w:r>
      <w:r w:rsidR="003356BA" w:rsidRPr="007421DD">
        <w:rPr>
          <w:sz w:val="28"/>
          <w:szCs w:val="28"/>
        </w:rPr>
        <w:t>4</w:t>
      </w:r>
      <w:r w:rsidR="003356BA" w:rsidRPr="007421DD">
        <w:rPr>
          <w:sz w:val="28"/>
          <w:szCs w:val="28"/>
        </w:rPr>
        <w:t xml:space="preserve"> компьютер</w:t>
      </w:r>
      <w:r w:rsidR="003356BA" w:rsidRPr="007421DD">
        <w:rPr>
          <w:sz w:val="28"/>
          <w:szCs w:val="28"/>
        </w:rPr>
        <w:t>а</w:t>
      </w:r>
      <w:r w:rsidR="003356BA" w:rsidRPr="007421DD">
        <w:rPr>
          <w:sz w:val="28"/>
          <w:szCs w:val="28"/>
        </w:rPr>
        <w:t xml:space="preserve"> име</w:t>
      </w:r>
      <w:r w:rsidR="003356BA" w:rsidRPr="007421DD">
        <w:rPr>
          <w:sz w:val="28"/>
          <w:szCs w:val="28"/>
        </w:rPr>
        <w:t>ю</w:t>
      </w:r>
      <w:r w:rsidR="003356BA" w:rsidRPr="007421DD">
        <w:rPr>
          <w:sz w:val="28"/>
          <w:szCs w:val="28"/>
        </w:rPr>
        <w:t>т выход в Интернет.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6BA" w:rsidRPr="007421DD">
        <w:rPr>
          <w:sz w:val="28"/>
          <w:szCs w:val="28"/>
        </w:rPr>
        <w:t>В учреждении имеются инструмен</w:t>
      </w:r>
      <w:r w:rsidR="003356BA" w:rsidRPr="007421DD">
        <w:rPr>
          <w:sz w:val="28"/>
          <w:szCs w:val="28"/>
        </w:rPr>
        <w:t xml:space="preserve">ты для проведения мероприятий и </w:t>
      </w:r>
      <w:r w:rsidR="003356BA" w:rsidRPr="007421DD">
        <w:rPr>
          <w:sz w:val="28"/>
          <w:szCs w:val="28"/>
        </w:rPr>
        <w:t>занятий в кружках (магнитофон, усилительная аппаратура, проектор, экран).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6BA" w:rsidRPr="007421DD">
        <w:rPr>
          <w:sz w:val="28"/>
          <w:szCs w:val="28"/>
        </w:rPr>
        <w:t>Уборка доступных для посетителей помещений учреждения производится каждый рабочий день.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6BA" w:rsidRPr="007421DD">
        <w:rPr>
          <w:sz w:val="28"/>
          <w:szCs w:val="28"/>
        </w:rPr>
        <w:t xml:space="preserve">Учреждение оборудовано системой охраны, осуществляемой </w:t>
      </w:r>
      <w:proofErr w:type="spellStart"/>
      <w:r w:rsidR="003356BA" w:rsidRPr="007421DD">
        <w:rPr>
          <w:sz w:val="28"/>
          <w:szCs w:val="28"/>
        </w:rPr>
        <w:t>Юрьянским</w:t>
      </w:r>
      <w:proofErr w:type="spellEnd"/>
      <w:r w:rsidR="003356BA" w:rsidRPr="007421DD">
        <w:rPr>
          <w:sz w:val="28"/>
          <w:szCs w:val="28"/>
        </w:rPr>
        <w:t xml:space="preserve"> МОВО – филиалом ФГКУ УВО УМВД России по Кировской области.</w:t>
      </w:r>
    </w:p>
    <w:p w:rsidR="003356BA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56BA" w:rsidRPr="007421DD">
        <w:rPr>
          <w:sz w:val="28"/>
          <w:szCs w:val="28"/>
        </w:rPr>
        <w:t>В музее и на прилегающей территории запрещено курение.</w:t>
      </w:r>
    </w:p>
    <w:p w:rsidR="00D92DBB" w:rsidRPr="007421DD" w:rsidRDefault="007421DD" w:rsidP="007421D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3356BA" w:rsidRPr="007421DD">
        <w:rPr>
          <w:sz w:val="28"/>
          <w:szCs w:val="28"/>
        </w:rPr>
        <w:t xml:space="preserve">Деревянные конструкции чердачных </w:t>
      </w:r>
      <w:r w:rsidRPr="007421DD">
        <w:rPr>
          <w:sz w:val="28"/>
          <w:szCs w:val="28"/>
        </w:rPr>
        <w:t xml:space="preserve">помещений (стропила, обрешетка) </w:t>
      </w:r>
      <w:r w:rsidR="003356BA" w:rsidRPr="007421DD">
        <w:rPr>
          <w:sz w:val="28"/>
          <w:szCs w:val="28"/>
        </w:rPr>
        <w:t>зданий, ткани экспозиций пропитываются специальным огнезащитным составом в сроки, установленные правилами пожарной безопасности.</w:t>
      </w:r>
    </w:p>
    <w:sectPr w:rsidR="00D92DBB" w:rsidRPr="007421DD" w:rsidSect="00742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03"/>
    <w:rsid w:val="001D6E03"/>
    <w:rsid w:val="003356BA"/>
    <w:rsid w:val="0068687B"/>
    <w:rsid w:val="007421DD"/>
    <w:rsid w:val="00D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2020-04-09T08:11:00Z</dcterms:created>
  <dcterms:modified xsi:type="dcterms:W3CDTF">2020-04-09T08:25:00Z</dcterms:modified>
</cp:coreProperties>
</file>